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2F331" w14:textId="18449AAE" w:rsidR="006A4CFF" w:rsidRDefault="006A4CFF" w:rsidP="00CC61CB">
      <w:pPr>
        <w:jc w:val="center"/>
      </w:pPr>
      <w:r>
        <w:rPr>
          <w:rFonts w:hint="eastAsia"/>
        </w:rPr>
        <w:t>ジャマイカ政治・経済月間情勢（</w:t>
      </w:r>
      <w:r w:rsidR="005D2D75">
        <w:rPr>
          <w:rFonts w:hint="eastAsia"/>
        </w:rPr>
        <w:t>９</w:t>
      </w:r>
      <w:r>
        <w:rPr>
          <w:rFonts w:hint="eastAsia"/>
        </w:rPr>
        <w:t>月</w:t>
      </w:r>
      <w:r w:rsidR="005D2D75">
        <w:rPr>
          <w:rFonts w:hint="eastAsia"/>
        </w:rPr>
        <w:t>・10月</w:t>
      </w:r>
      <w:r>
        <w:rPr>
          <w:rFonts w:hint="eastAsia"/>
        </w:rPr>
        <w:t>）</w:t>
      </w:r>
    </w:p>
    <w:p w14:paraId="77B87BEF" w14:textId="77777777" w:rsidR="006A4CFF" w:rsidRDefault="006A4CFF" w:rsidP="006A4CFF">
      <w:pPr>
        <w:jc w:val="center"/>
      </w:pPr>
    </w:p>
    <w:p w14:paraId="03998746" w14:textId="77777777" w:rsidR="00B27FAD" w:rsidRDefault="006A4CFF" w:rsidP="00B27FAD">
      <w:pPr>
        <w:jc w:val="left"/>
      </w:pPr>
      <w:r>
        <w:rPr>
          <w:rFonts w:hint="eastAsia"/>
        </w:rPr>
        <w:t>【要旨】</w:t>
      </w:r>
    </w:p>
    <w:p w14:paraId="63E14ED4" w14:textId="4DBF778C" w:rsidR="00485826" w:rsidRPr="00375B8C" w:rsidRDefault="008A4BBD" w:rsidP="00B27FAD">
      <w:pPr>
        <w:jc w:val="left"/>
      </w:pPr>
      <w:r>
        <w:rPr>
          <w:rFonts w:hint="eastAsia"/>
        </w:rPr>
        <w:t xml:space="preserve">　内政において、</w:t>
      </w:r>
      <w:r w:rsidR="00375B8C">
        <w:rPr>
          <w:rFonts w:hint="eastAsia"/>
        </w:rPr>
        <w:t>8月に発生した</w:t>
      </w:r>
      <w:r>
        <w:rPr>
          <w:rFonts w:hint="eastAsia"/>
        </w:rPr>
        <w:t>クラレンドン</w:t>
      </w:r>
      <w:r w:rsidR="00375B8C">
        <w:rPr>
          <w:rFonts w:hint="eastAsia"/>
        </w:rPr>
        <w:t>での</w:t>
      </w:r>
      <w:r w:rsidR="00936B9C">
        <w:rPr>
          <w:rFonts w:hint="eastAsia"/>
        </w:rPr>
        <w:t>銃乱射</w:t>
      </w:r>
      <w:r>
        <w:rPr>
          <w:rFonts w:hint="eastAsia"/>
        </w:rPr>
        <w:t>事件</w:t>
      </w:r>
      <w:r w:rsidR="00375B8C">
        <w:rPr>
          <w:rFonts w:hint="eastAsia"/>
        </w:rPr>
        <w:t>に引き続き、同教区でのギャング間の抗争の激化に伴い、</w:t>
      </w:r>
      <w:r>
        <w:rPr>
          <w:rFonts w:hint="eastAsia"/>
        </w:rPr>
        <w:t>緊急事態宣言</w:t>
      </w:r>
      <w:r w:rsidR="00485826">
        <w:rPr>
          <w:rFonts w:hint="eastAsia"/>
        </w:rPr>
        <w:t>（ＳＯＥ）</w:t>
      </w:r>
      <w:r w:rsidR="00375B8C">
        <w:rPr>
          <w:rFonts w:hint="eastAsia"/>
        </w:rPr>
        <w:t>が</w:t>
      </w:r>
      <w:r w:rsidR="00936B9C">
        <w:rPr>
          <w:rFonts w:hint="eastAsia"/>
        </w:rPr>
        <w:t>同地域に</w:t>
      </w:r>
      <w:r w:rsidR="00375B8C">
        <w:rPr>
          <w:rFonts w:hint="eastAsia"/>
        </w:rPr>
        <w:t>発令された</w:t>
      </w:r>
      <w:r>
        <w:rPr>
          <w:rFonts w:hint="eastAsia"/>
        </w:rPr>
        <w:t>。</w:t>
      </w:r>
      <w:r w:rsidR="00375B8C">
        <w:rPr>
          <w:rFonts w:hint="eastAsia"/>
        </w:rPr>
        <w:t>ナイジェル・クラーク</w:t>
      </w:r>
      <w:r w:rsidR="00936B9C">
        <w:rPr>
          <w:rFonts w:hint="eastAsia"/>
        </w:rPr>
        <w:t>財務・公共サービス大臣</w:t>
      </w:r>
      <w:r w:rsidR="00375B8C">
        <w:rPr>
          <w:rFonts w:hint="eastAsia"/>
        </w:rPr>
        <w:t>の</w:t>
      </w:r>
      <w:r w:rsidR="00375B8C">
        <w:t>国際通貨基金（IMF）の副</w:t>
      </w:r>
      <w:r w:rsidR="00936B9C">
        <w:rPr>
          <w:rFonts w:hint="eastAsia"/>
        </w:rPr>
        <w:t>専務理事</w:t>
      </w:r>
      <w:r w:rsidR="00375B8C">
        <w:t>就任</w:t>
      </w:r>
      <w:r w:rsidR="00375B8C">
        <w:rPr>
          <w:rFonts w:hint="eastAsia"/>
        </w:rPr>
        <w:t>にあたり、</w:t>
      </w:r>
      <w:r w:rsidR="00375B8C" w:rsidRPr="00375B8C">
        <w:t>フェイバル・ウィリアムズ</w:t>
      </w:r>
      <w:r w:rsidR="00EE13BF">
        <w:rPr>
          <w:rFonts w:hint="eastAsia"/>
        </w:rPr>
        <w:t>教育大臣</w:t>
      </w:r>
      <w:r w:rsidR="00375B8C">
        <w:rPr>
          <w:rFonts w:hint="eastAsia"/>
        </w:rPr>
        <w:t>が、</w:t>
      </w:r>
      <w:r w:rsidR="00936B9C">
        <w:rPr>
          <w:rFonts w:hint="eastAsia"/>
        </w:rPr>
        <w:t>クラーク氏</w:t>
      </w:r>
      <w:r w:rsidR="00375B8C">
        <w:rPr>
          <w:rFonts w:hint="eastAsia"/>
        </w:rPr>
        <w:t>の後を引き継いで</w:t>
      </w:r>
      <w:r w:rsidR="00936B9C">
        <w:rPr>
          <w:rFonts w:hint="eastAsia"/>
        </w:rPr>
        <w:t>女性初の同職に</w:t>
      </w:r>
      <w:r w:rsidR="00375B8C" w:rsidRPr="00375B8C">
        <w:t>就任</w:t>
      </w:r>
      <w:r w:rsidR="00375B8C">
        <w:rPr>
          <w:rFonts w:hint="eastAsia"/>
        </w:rPr>
        <w:t>した。</w:t>
      </w:r>
      <w:r>
        <w:rPr>
          <w:rFonts w:hint="eastAsia"/>
        </w:rPr>
        <w:t>外交においては、</w:t>
      </w:r>
      <w:r w:rsidR="00375B8C">
        <w:t>国連</w:t>
      </w:r>
      <w:r w:rsidR="00EE13BF">
        <w:rPr>
          <w:rFonts w:hint="eastAsia"/>
        </w:rPr>
        <w:t>のハイチ</w:t>
      </w:r>
      <w:r w:rsidR="00375B8C">
        <w:t>支援任務に参加するため</w:t>
      </w:r>
      <w:r w:rsidR="00375B8C">
        <w:rPr>
          <w:rFonts w:hint="eastAsia"/>
        </w:rPr>
        <w:t>、</w:t>
      </w:r>
      <w:r w:rsidR="00375B8C">
        <w:t>20人の兵士と4人の警察官</w:t>
      </w:r>
      <w:r w:rsidR="00375B8C">
        <w:rPr>
          <w:rFonts w:hint="eastAsia"/>
        </w:rPr>
        <w:t>が</w:t>
      </w:r>
      <w:r w:rsidR="00375B8C">
        <w:t>ハイチ</w:t>
      </w:r>
      <w:r w:rsidR="00375B8C">
        <w:rPr>
          <w:rFonts w:hint="eastAsia"/>
        </w:rPr>
        <w:t>に到着し、ホ</w:t>
      </w:r>
      <w:r w:rsidR="00375B8C" w:rsidRPr="00375B8C">
        <w:rPr>
          <w:rFonts w:hint="eastAsia"/>
        </w:rPr>
        <w:t>ルネス首相</w:t>
      </w:r>
      <w:r w:rsidR="00375B8C">
        <w:rPr>
          <w:rFonts w:hint="eastAsia"/>
        </w:rPr>
        <w:t>は</w:t>
      </w:r>
      <w:r w:rsidR="00375B8C" w:rsidRPr="00375B8C">
        <w:rPr>
          <w:rFonts w:hint="eastAsia"/>
        </w:rPr>
        <w:t>ニューヨークで開催される第</w:t>
      </w:r>
      <w:r w:rsidR="00375B8C" w:rsidRPr="00375B8C">
        <w:t>79回国連総会に出席</w:t>
      </w:r>
      <w:r w:rsidR="00EE13BF">
        <w:rPr>
          <w:rFonts w:hint="eastAsia"/>
        </w:rPr>
        <w:t>。</w:t>
      </w:r>
      <w:r w:rsidR="00375B8C">
        <w:rPr>
          <w:rFonts w:hint="eastAsia"/>
        </w:rPr>
        <w:t>さらに</w:t>
      </w:r>
      <w:r w:rsidR="00EE13BF">
        <w:rPr>
          <w:rFonts w:hint="eastAsia"/>
        </w:rPr>
        <w:t>同首相は</w:t>
      </w:r>
      <w:r w:rsidR="00375B8C">
        <w:rPr>
          <w:rFonts w:hint="eastAsia"/>
        </w:rPr>
        <w:t>インドを訪問した。また、</w:t>
      </w:r>
      <w:r w:rsidR="00E86CCB" w:rsidRPr="00020D50">
        <w:t>日本政府</w:t>
      </w:r>
      <w:r w:rsidR="00E86CCB">
        <w:rPr>
          <w:rFonts w:hint="eastAsia"/>
        </w:rPr>
        <w:t>は</w:t>
      </w:r>
      <w:r w:rsidR="00E86CCB" w:rsidRPr="00020D50">
        <w:t>「草の根人間安全保障支援事業（GGP）」を通じて</w:t>
      </w:r>
      <w:r w:rsidR="00E86CCB">
        <w:rPr>
          <w:rFonts w:hint="eastAsia"/>
        </w:rPr>
        <w:t>、オールドハーバー高校に</w:t>
      </w:r>
      <w:r w:rsidR="00E86CCB" w:rsidRPr="00020D50">
        <w:t>バス</w:t>
      </w:r>
      <w:r w:rsidR="00E86CCB">
        <w:rPr>
          <w:rFonts w:hint="eastAsia"/>
        </w:rPr>
        <w:t>を供与した。</w:t>
      </w:r>
    </w:p>
    <w:p w14:paraId="4EE0B624" w14:textId="77777777" w:rsidR="00481423" w:rsidRDefault="00481423" w:rsidP="00B27FAD">
      <w:pPr>
        <w:jc w:val="left"/>
      </w:pPr>
    </w:p>
    <w:p w14:paraId="2C46EA1F" w14:textId="7EB6FD4A" w:rsidR="00936B9C" w:rsidRDefault="00936B9C" w:rsidP="00B27FAD">
      <w:pPr>
        <w:jc w:val="left"/>
        <w:rPr>
          <w:rFonts w:hint="eastAsia"/>
        </w:rPr>
      </w:pPr>
      <w:r>
        <w:rPr>
          <w:rFonts w:hint="eastAsia"/>
        </w:rPr>
        <w:t>［本文］</w:t>
      </w:r>
    </w:p>
    <w:p w14:paraId="4C5E42D1" w14:textId="0730094C" w:rsidR="002A4B6E" w:rsidRDefault="002A4B6E" w:rsidP="00110C33">
      <w:pPr>
        <w:pStyle w:val="a3"/>
        <w:numPr>
          <w:ilvl w:val="0"/>
          <w:numId w:val="13"/>
        </w:numPr>
        <w:ind w:leftChars="0"/>
        <w:jc w:val="left"/>
      </w:pPr>
      <w:r>
        <w:rPr>
          <w:rFonts w:hint="eastAsia"/>
        </w:rPr>
        <w:t>内政</w:t>
      </w:r>
    </w:p>
    <w:p w14:paraId="052AC43B" w14:textId="426096DE" w:rsidR="00F9358A" w:rsidRDefault="006777CA" w:rsidP="00F9358A">
      <w:pPr>
        <w:pStyle w:val="a3"/>
        <w:numPr>
          <w:ilvl w:val="0"/>
          <w:numId w:val="10"/>
        </w:numPr>
        <w:ind w:leftChars="0"/>
        <w:jc w:val="left"/>
      </w:pPr>
      <w:r>
        <w:rPr>
          <w:rFonts w:hint="eastAsia"/>
        </w:rPr>
        <w:t>クラレンドン</w:t>
      </w:r>
      <w:r w:rsidR="00936B9C">
        <w:rPr>
          <w:rFonts w:hint="eastAsia"/>
        </w:rPr>
        <w:t>県</w:t>
      </w:r>
      <w:r>
        <w:rPr>
          <w:rFonts w:hint="eastAsia"/>
        </w:rPr>
        <w:t>で非常事態宣言（SOE）発令</w:t>
      </w:r>
    </w:p>
    <w:p w14:paraId="2058B0F6" w14:textId="2446BA76" w:rsidR="00F9358A" w:rsidRPr="00F9358A" w:rsidRDefault="00F10350" w:rsidP="00F10350">
      <w:pPr>
        <w:pStyle w:val="a3"/>
        <w:jc w:val="left"/>
      </w:pPr>
      <w:r>
        <w:rPr>
          <w:rFonts w:hint="eastAsia"/>
        </w:rPr>
        <w:t>クラレンドン</w:t>
      </w:r>
      <w:r w:rsidR="00936B9C">
        <w:rPr>
          <w:rFonts w:hint="eastAsia"/>
        </w:rPr>
        <w:t>県</w:t>
      </w:r>
      <w:r>
        <w:rPr>
          <w:rFonts w:hint="eastAsia"/>
        </w:rPr>
        <w:t>全域に</w:t>
      </w:r>
      <w:r>
        <w:t>SOEが発令された。この治安措置は、ジャマイカ中部の</w:t>
      </w:r>
      <w:r w:rsidR="00936B9C">
        <w:rPr>
          <w:rFonts w:hint="eastAsia"/>
        </w:rPr>
        <w:t>県</w:t>
      </w:r>
      <w:r>
        <w:t>で対立するギャング間の抗争が激化し、組織的な銃による暴力事件が急増しているため</w:t>
      </w:r>
      <w:r>
        <w:rPr>
          <w:rFonts w:hint="eastAsia"/>
        </w:rPr>
        <w:t>だ</w:t>
      </w:r>
      <w:r>
        <w:t>。</w:t>
      </w:r>
      <w:r w:rsidR="00936B9C">
        <w:rPr>
          <w:rFonts w:hint="eastAsia"/>
        </w:rPr>
        <w:t>SOE</w:t>
      </w:r>
      <w:r>
        <w:t>は、チェリー・ツリー・レーンで発生した銃乱射事件と、その事件に関与した容疑で 2 人が起訴されたことを受け、8 月に実施された作戦をさらに強化するもの</w:t>
      </w:r>
      <w:r>
        <w:rPr>
          <w:rFonts w:hint="eastAsia"/>
        </w:rPr>
        <w:t>である</w:t>
      </w:r>
      <w:r>
        <w:t>。</w:t>
      </w:r>
      <w:r>
        <w:rPr>
          <w:rFonts w:hint="eastAsia"/>
        </w:rPr>
        <w:t>ホルネス首相は、クラレンドン</w:t>
      </w:r>
      <w:r w:rsidR="00936B9C">
        <w:rPr>
          <w:rFonts w:hint="eastAsia"/>
        </w:rPr>
        <w:t>県</w:t>
      </w:r>
      <w:r>
        <w:rPr>
          <w:rFonts w:hint="eastAsia"/>
        </w:rPr>
        <w:t>の国家安全保障状況は、さらに断固たる緊急措置が必要な段階に達していると述べた。</w:t>
      </w:r>
      <w:r w:rsidR="00936B9C">
        <w:rPr>
          <w:rFonts w:hint="eastAsia"/>
        </w:rPr>
        <w:t>当初の</w:t>
      </w:r>
      <w:r>
        <w:t>8 月の宣言は作戦上成功を収めたが、新たな情報評価により、追加の対応が必要であることが明らかにな</w:t>
      </w:r>
      <w:r>
        <w:rPr>
          <w:rFonts w:hint="eastAsia"/>
        </w:rPr>
        <w:t>っ</w:t>
      </w:r>
      <w:r>
        <w:t>た。</w:t>
      </w:r>
      <w:r>
        <w:rPr>
          <w:rFonts w:hint="eastAsia"/>
        </w:rPr>
        <w:t>ホルネス</w:t>
      </w:r>
      <w:r>
        <w:t>首相は、政府は、いかなる</w:t>
      </w:r>
      <w:r w:rsidR="00936B9C">
        <w:rPr>
          <w:rFonts w:hint="eastAsia"/>
        </w:rPr>
        <w:t>県</w:t>
      </w:r>
      <w:r>
        <w:t>においても犯罪者が生活や治安を支配することを許さず、法の力を持って、クラレンドンの住民の生命を守り、コミュニティの安全を確保すると明言した。</w:t>
      </w:r>
      <w:r w:rsidR="00F9358A">
        <w:rPr>
          <w:rFonts w:hint="eastAsia"/>
        </w:rPr>
        <w:t>（</w:t>
      </w:r>
      <w:r>
        <w:rPr>
          <w:rFonts w:hint="eastAsia"/>
        </w:rPr>
        <w:t>9月13</w:t>
      </w:r>
      <w:r w:rsidR="00F9358A">
        <w:rPr>
          <w:rFonts w:hint="eastAsia"/>
        </w:rPr>
        <w:t xml:space="preserve">日付　</w:t>
      </w:r>
      <w:r>
        <w:rPr>
          <w:rFonts w:hint="eastAsia"/>
        </w:rPr>
        <w:t>オブザーバー紙</w:t>
      </w:r>
      <w:r w:rsidR="00F9358A">
        <w:rPr>
          <w:rFonts w:hint="eastAsia"/>
        </w:rPr>
        <w:t>）</w:t>
      </w:r>
    </w:p>
    <w:p w14:paraId="785B8C13" w14:textId="42B17C1A" w:rsidR="004144C1" w:rsidRDefault="00303BFB" w:rsidP="00F9358A">
      <w:pPr>
        <w:pStyle w:val="a3"/>
        <w:numPr>
          <w:ilvl w:val="0"/>
          <w:numId w:val="10"/>
        </w:numPr>
        <w:ind w:leftChars="0"/>
        <w:jc w:val="left"/>
      </w:pPr>
      <w:r>
        <w:rPr>
          <w:rFonts w:hint="eastAsia"/>
        </w:rPr>
        <w:t>フェイバル・ウィリアムズ氏、財務・公共サービス大臣に就任</w:t>
      </w:r>
    </w:p>
    <w:p w14:paraId="3EBE5E89" w14:textId="69E5D3D1" w:rsidR="00D63755" w:rsidRDefault="00D63755" w:rsidP="00D63755">
      <w:pPr>
        <w:pStyle w:val="a3"/>
        <w:jc w:val="left"/>
      </w:pPr>
      <w:r>
        <w:rPr>
          <w:rFonts w:hint="eastAsia"/>
        </w:rPr>
        <w:t>フェイバル・ウィリアムズ</w:t>
      </w:r>
      <w:r w:rsidR="00EE13BF">
        <w:rPr>
          <w:rFonts w:hint="eastAsia"/>
        </w:rPr>
        <w:t>教育・青年大臣</w:t>
      </w:r>
      <w:r>
        <w:rPr>
          <w:rFonts w:hint="eastAsia"/>
        </w:rPr>
        <w:t>が財務・公共サービス大臣に就任し、同職に就く初の女性となった。ホルネス首相は、</w:t>
      </w:r>
      <w:r>
        <w:t>10月30日（水）にジャマイカ・ハウスで開催された閣議後の記者会見で、この人事を発表した。</w:t>
      </w:r>
      <w:r>
        <w:rPr>
          <w:rFonts w:hint="eastAsia"/>
        </w:rPr>
        <w:t>この人事に伴い、ダナ・モリス・ディクソン上院議員が、教育・青年大臣に任命された。この人事は、</w:t>
      </w:r>
      <w:r>
        <w:t>10月31日に国際通貨基金（IMF）の副</w:t>
      </w:r>
      <w:r w:rsidR="00936B9C">
        <w:rPr>
          <w:rFonts w:hint="eastAsia"/>
        </w:rPr>
        <w:t>専務理事</w:t>
      </w:r>
      <w:r>
        <w:t>に就任するナイジェル・クラーク</w:t>
      </w:r>
      <w:r w:rsidR="00375B8C">
        <w:rPr>
          <w:rFonts w:hint="eastAsia"/>
        </w:rPr>
        <w:t>氏</w:t>
      </w:r>
      <w:r>
        <w:t>の辞任を受けて決定された。</w:t>
      </w:r>
      <w:r>
        <w:rPr>
          <w:rFonts w:hint="eastAsia"/>
        </w:rPr>
        <w:t>さらに、マシュー・サムダ氏が経済成長・雇用創出省の無任所大臣に再任される。サムダ氏は本日（</w:t>
      </w:r>
      <w:r>
        <w:t>10月30日）に就任宣誓を行う予定で</w:t>
      </w:r>
      <w:r>
        <w:rPr>
          <w:rFonts w:hint="eastAsia"/>
        </w:rPr>
        <w:t>ある</w:t>
      </w:r>
      <w:r>
        <w:t>。</w:t>
      </w:r>
      <w:r>
        <w:rPr>
          <w:rFonts w:hint="eastAsia"/>
        </w:rPr>
        <w:t>ホルネス首相は、これらの任命は「政府の機能の安定を維持し、混乱を最小限に抑えるため」であると述べつつ、「同時に、成長志</w:t>
      </w:r>
      <w:r>
        <w:rPr>
          <w:rFonts w:hint="eastAsia"/>
        </w:rPr>
        <w:lastRenderedPageBreak/>
        <w:t>向の経済政策への転換に重点を置き、人的資本開発を優先する」ことを目的としていると説明した。</w:t>
      </w:r>
    </w:p>
    <w:p w14:paraId="283D84D7" w14:textId="7F2DA0C7" w:rsidR="00D63755" w:rsidRDefault="00D63755" w:rsidP="00D63755">
      <w:pPr>
        <w:pStyle w:val="a3"/>
        <w:jc w:val="left"/>
      </w:pPr>
      <w:r>
        <w:rPr>
          <w:rFonts w:hint="eastAsia"/>
        </w:rPr>
        <w:t>また、</w:t>
      </w:r>
      <w:r w:rsidR="00936B9C">
        <w:rPr>
          <w:rFonts w:hint="eastAsia"/>
        </w:rPr>
        <w:t>ホルネス</w:t>
      </w:r>
      <w:r>
        <w:rPr>
          <w:rFonts w:hint="eastAsia"/>
        </w:rPr>
        <w:t>首相官邸のシニアアドバイザーで、財務分野の専門知識で高い評価を受けるアロク・ジェイン氏が、新任の財務大臣と緊密に協力すると述べた。</w:t>
      </w:r>
    </w:p>
    <w:p w14:paraId="2860A868" w14:textId="0413A3BB" w:rsidR="00D63755" w:rsidRDefault="00D63755" w:rsidP="00D63755">
      <w:pPr>
        <w:pStyle w:val="a3"/>
        <w:jc w:val="left"/>
      </w:pPr>
      <w:r>
        <w:rPr>
          <w:rFonts w:hint="eastAsia"/>
        </w:rPr>
        <w:t>ホルネス首相は、</w:t>
      </w:r>
      <w:r>
        <w:t>HEART/NSTAトラストと教育を同一組織下に統合することで、政府の人材育成への焦点を強化し、教育システムにおける技術・職業訓練の統合を促進すると述べた。</w:t>
      </w:r>
      <w:r>
        <w:rPr>
          <w:rFonts w:hint="eastAsia"/>
        </w:rPr>
        <w:t>サムダ氏は、水供給と環境保護におけるこれまでの重要な進展を継続すると述べた。ウィリアムズ大臣は、財務大臣として務める機会を得たことを深く光栄に思うと述べた。</w:t>
      </w:r>
      <w:r w:rsidR="00EE13BF">
        <w:rPr>
          <w:rFonts w:hint="eastAsia"/>
        </w:rPr>
        <w:t>同大臣は</w:t>
      </w:r>
      <w:r>
        <w:rPr>
          <w:rFonts w:hint="eastAsia"/>
        </w:rPr>
        <w:t>「この役職は大きな責任を伴うものであり、我が国が直面する重要な局面において任命さ</w:t>
      </w:r>
      <w:r w:rsidR="00EE13BF">
        <w:rPr>
          <w:rFonts w:hint="eastAsia"/>
        </w:rPr>
        <w:t>れまし</w:t>
      </w:r>
      <w:r>
        <w:rPr>
          <w:rFonts w:hint="eastAsia"/>
        </w:rPr>
        <w:t>た。私たちは、目標、忍耐力、そしてすべての市民に安定と機会を提供する未来を築くための揺るぎない責任が求められる時代にあります。私は、この目標を実現するために尽力することを誓います</w:t>
      </w:r>
      <w:r w:rsidR="00EE13BF">
        <w:rPr>
          <w:rFonts w:hint="eastAsia"/>
        </w:rPr>
        <w:t>。</w:t>
      </w:r>
      <w:r>
        <w:rPr>
          <w:rFonts w:hint="eastAsia"/>
        </w:rPr>
        <w:t>」</w:t>
      </w:r>
      <w:r w:rsidR="00EE13BF">
        <w:rPr>
          <w:rFonts w:hint="eastAsia"/>
        </w:rPr>
        <w:t>と述べた。</w:t>
      </w:r>
    </w:p>
    <w:p w14:paraId="534E6525" w14:textId="1480592E" w:rsidR="00303BFB" w:rsidRDefault="00936B9C" w:rsidP="00D63755">
      <w:pPr>
        <w:pStyle w:val="a3"/>
        <w:jc w:val="left"/>
      </w:pPr>
      <w:r>
        <w:rPr>
          <w:rFonts w:hint="eastAsia"/>
        </w:rPr>
        <w:t>同大臣</w:t>
      </w:r>
      <w:r w:rsidR="00D63755">
        <w:rPr>
          <w:rFonts w:hint="eastAsia"/>
        </w:rPr>
        <w:t>は、責任の明確化と革新を最優先し、人々のニーズと希望に真摯に耳を傾けることを誓った。「私たちの経済は、世界中の経済同様、課題に直面しているが、その課題の中に、これまで築いてきた基盤をさらに強化し、より強靭な国を築くための驚くべき機会を見出している」と述べ、持続可能な成長に必要なインフラへの投資を継続すると強調した。一方、モリス・ディクソン</w:t>
      </w:r>
      <w:r w:rsidR="00DE1B7B">
        <w:rPr>
          <w:rFonts w:hint="eastAsia"/>
        </w:rPr>
        <w:t>大臣</w:t>
      </w:r>
      <w:r w:rsidR="00D63755">
        <w:rPr>
          <w:rFonts w:hint="eastAsia"/>
        </w:rPr>
        <w:t>は、国を前進させるような人材を育成するためには教育が不可欠だと述べ、どの子供も取り残されず、</w:t>
      </w:r>
      <w:r w:rsidR="00D63755" w:rsidRPr="00D63755">
        <w:rPr>
          <w:rFonts w:hint="eastAsia"/>
        </w:rPr>
        <w:t>能力を発揮でき、リーダーになれるよう平等な機会が与えられ</w:t>
      </w:r>
      <w:r w:rsidR="00D63755">
        <w:rPr>
          <w:rFonts w:hint="eastAsia"/>
        </w:rPr>
        <w:t>る</w:t>
      </w:r>
      <w:r w:rsidR="00DE1B7B">
        <w:rPr>
          <w:rFonts w:hint="eastAsia"/>
        </w:rPr>
        <w:t>こと</w:t>
      </w:r>
      <w:r w:rsidR="00D63755">
        <w:rPr>
          <w:rFonts w:hint="eastAsia"/>
        </w:rPr>
        <w:t>は重要だと強調した</w:t>
      </w:r>
    </w:p>
    <w:p w14:paraId="010AE36A" w14:textId="7DFCB1E7" w:rsidR="00E11097" w:rsidRDefault="004A0C47" w:rsidP="00C94662">
      <w:pPr>
        <w:pStyle w:val="a3"/>
        <w:jc w:val="left"/>
      </w:pPr>
      <w:r>
        <w:rPr>
          <w:rFonts w:hint="eastAsia"/>
        </w:rPr>
        <w:t>（</w:t>
      </w:r>
      <w:r w:rsidR="00D63755">
        <w:rPr>
          <w:rFonts w:hint="eastAsia"/>
        </w:rPr>
        <w:t>10月30</w:t>
      </w:r>
      <w:r>
        <w:rPr>
          <w:rFonts w:hint="eastAsia"/>
        </w:rPr>
        <w:t xml:space="preserve">日付　</w:t>
      </w:r>
      <w:r w:rsidR="00D63755">
        <w:rPr>
          <w:rFonts w:hint="eastAsia"/>
        </w:rPr>
        <w:t>ジャマイカ情報サービス局</w:t>
      </w:r>
      <w:r>
        <w:rPr>
          <w:rFonts w:hint="eastAsia"/>
        </w:rPr>
        <w:t>）</w:t>
      </w:r>
    </w:p>
    <w:p w14:paraId="6EABD48E" w14:textId="77777777" w:rsidR="00110C33" w:rsidRPr="00D63755" w:rsidRDefault="00110C33" w:rsidP="00110C33">
      <w:pPr>
        <w:pStyle w:val="a3"/>
        <w:jc w:val="left"/>
      </w:pPr>
    </w:p>
    <w:p w14:paraId="547DFFFD" w14:textId="77777777" w:rsidR="00CC61CB" w:rsidRPr="006F2F53" w:rsidRDefault="00CC61CB" w:rsidP="00375B8C">
      <w:pPr>
        <w:jc w:val="left"/>
      </w:pPr>
    </w:p>
    <w:p w14:paraId="093BD7CC" w14:textId="52D4B7C5" w:rsidR="000067A4" w:rsidRDefault="000067A4" w:rsidP="00110C33">
      <w:pPr>
        <w:pStyle w:val="a3"/>
        <w:numPr>
          <w:ilvl w:val="0"/>
          <w:numId w:val="13"/>
        </w:numPr>
        <w:ind w:leftChars="0"/>
      </w:pPr>
      <w:r>
        <w:rPr>
          <w:rFonts w:hint="eastAsia"/>
        </w:rPr>
        <w:t>外交</w:t>
      </w:r>
    </w:p>
    <w:p w14:paraId="0F3D7B53" w14:textId="328A6E68" w:rsidR="009324AD" w:rsidRDefault="00F10350" w:rsidP="009324AD">
      <w:pPr>
        <w:pStyle w:val="a3"/>
        <w:numPr>
          <w:ilvl w:val="0"/>
          <w:numId w:val="11"/>
        </w:numPr>
        <w:ind w:leftChars="0"/>
      </w:pPr>
      <w:r>
        <w:rPr>
          <w:rFonts w:hint="eastAsia"/>
        </w:rPr>
        <w:t>ジャマイカ治安部隊、安全保障任務のためハイチに到着</w:t>
      </w:r>
    </w:p>
    <w:p w14:paraId="5F4132F1" w14:textId="48B0380A" w:rsidR="00C9427D" w:rsidRDefault="00375B8C" w:rsidP="00CA6F0F">
      <w:pPr>
        <w:pStyle w:val="a3"/>
      </w:pPr>
      <w:r>
        <w:rPr>
          <w:rFonts w:hint="eastAsia"/>
        </w:rPr>
        <w:t>9月12日（木曜日）</w:t>
      </w:r>
      <w:r w:rsidR="00CA6F0F">
        <w:rPr>
          <w:rFonts w:hint="eastAsia"/>
        </w:rPr>
        <w:t>にジャマイカを出発した</w:t>
      </w:r>
      <w:r w:rsidR="00CA6F0F">
        <w:t>20人の兵士と4人の警察官が、強力なギャングに対抗することを目的としたケニアが率いる国連支援任務に参加するためハイチに到着した。</w:t>
      </w:r>
      <w:r w:rsidR="00CA6F0F">
        <w:rPr>
          <w:rFonts w:hint="eastAsia"/>
        </w:rPr>
        <w:t>ジャマイカは、</w:t>
      </w:r>
      <w:r w:rsidR="00CA6F0F">
        <w:t>2023年10月に国連安全保障理事会で承認されたこの任務に</w:t>
      </w:r>
      <w:r w:rsidR="00DE1B7B">
        <w:rPr>
          <w:rFonts w:hint="eastAsia"/>
        </w:rPr>
        <w:t>参加</w:t>
      </w:r>
      <w:r w:rsidR="00CA6F0F">
        <w:t>した2番目の国であり、6月下旬にケニアの警察部隊がハイチに派遣された際に</w:t>
      </w:r>
      <w:r w:rsidR="00DE1B7B">
        <w:rPr>
          <w:rFonts w:hint="eastAsia"/>
        </w:rPr>
        <w:t>参加を決め</w:t>
      </w:r>
      <w:r w:rsidR="00CA6F0F">
        <w:t>た。</w:t>
      </w:r>
      <w:r w:rsidR="00CA6F0F">
        <w:rPr>
          <w:rFonts w:hint="eastAsia"/>
        </w:rPr>
        <w:t>治安部隊のメンバーの中には、ベリーズから派遣された</w:t>
      </w:r>
      <w:r w:rsidR="00CA6F0F">
        <w:t>2人の高級軍幹部も加わった。彼らは米国沿岸警備隊の航空機でハイチに輸送され</w:t>
      </w:r>
      <w:r w:rsidR="00CA6F0F">
        <w:rPr>
          <w:rFonts w:hint="eastAsia"/>
        </w:rPr>
        <w:t>、</w:t>
      </w:r>
      <w:r w:rsidR="00CA6F0F">
        <w:t>ハイチの軍隊や警察と共に、ポルトープランス</w:t>
      </w:r>
      <w:r w:rsidR="00CA6F0F">
        <w:rPr>
          <w:rFonts w:hint="eastAsia"/>
        </w:rPr>
        <w:t>（</w:t>
      </w:r>
      <w:r w:rsidR="00CA6F0F">
        <w:t>ハイチの首都</w:t>
      </w:r>
      <w:r w:rsidR="00CA6F0F">
        <w:rPr>
          <w:rFonts w:hint="eastAsia"/>
        </w:rPr>
        <w:t>）</w:t>
      </w:r>
      <w:r w:rsidR="00CA6F0F">
        <w:t>の80％を支配するギャングと戦う任務に当たる。</w:t>
      </w:r>
      <w:r w:rsidR="00C9427D">
        <w:rPr>
          <w:rFonts w:hint="eastAsia"/>
        </w:rPr>
        <w:t>（</w:t>
      </w:r>
      <w:r w:rsidR="00CA6F0F">
        <w:rPr>
          <w:rFonts w:hint="eastAsia"/>
        </w:rPr>
        <w:t>9月13</w:t>
      </w:r>
      <w:r w:rsidR="00C9427D">
        <w:rPr>
          <w:rFonts w:hint="eastAsia"/>
        </w:rPr>
        <w:t xml:space="preserve">日付　</w:t>
      </w:r>
      <w:r w:rsidR="00CA6F0F">
        <w:rPr>
          <w:rFonts w:hint="eastAsia"/>
        </w:rPr>
        <w:t>RJR</w:t>
      </w:r>
      <w:r w:rsidR="00DB7D13">
        <w:rPr>
          <w:rFonts w:hint="eastAsia"/>
        </w:rPr>
        <w:t>オンラインニュース</w:t>
      </w:r>
      <w:r w:rsidR="00C9427D">
        <w:rPr>
          <w:rFonts w:hint="eastAsia"/>
        </w:rPr>
        <w:t>）</w:t>
      </w:r>
    </w:p>
    <w:p w14:paraId="73B7E7B4" w14:textId="77777777" w:rsidR="00C9427D" w:rsidRDefault="00C9427D" w:rsidP="00C9427D">
      <w:pPr>
        <w:pStyle w:val="a3"/>
        <w:ind w:leftChars="0" w:left="865"/>
      </w:pPr>
    </w:p>
    <w:p w14:paraId="2304F09C" w14:textId="4BFD3B51" w:rsidR="00DB7D13" w:rsidRDefault="00DB7D13" w:rsidP="00DB7D13">
      <w:pPr>
        <w:pStyle w:val="a3"/>
        <w:numPr>
          <w:ilvl w:val="0"/>
          <w:numId w:val="11"/>
        </w:numPr>
        <w:ind w:leftChars="0"/>
      </w:pPr>
      <w:r w:rsidRPr="00DB7D13">
        <w:rPr>
          <w:rFonts w:hint="eastAsia"/>
        </w:rPr>
        <w:t>ホルネス首相、ニューヨークで開催される第</w:t>
      </w:r>
      <w:r w:rsidRPr="00DB7D13">
        <w:t>79回国連総会に出席</w:t>
      </w:r>
    </w:p>
    <w:p w14:paraId="5CFF77E3" w14:textId="3FD4F121" w:rsidR="00DB7D13" w:rsidRPr="00DB7D13" w:rsidRDefault="00DB7D13" w:rsidP="00DB7D13">
      <w:pPr>
        <w:pStyle w:val="a3"/>
        <w:ind w:leftChars="0" w:left="865"/>
      </w:pPr>
      <w:r w:rsidRPr="00DB7D13">
        <w:rPr>
          <w:rFonts w:hint="eastAsia"/>
        </w:rPr>
        <w:lastRenderedPageBreak/>
        <w:t>ホルネス首相は公式インスタグラム</w:t>
      </w:r>
      <w:r w:rsidR="00936B9C">
        <w:rPr>
          <w:rFonts w:hint="eastAsia"/>
        </w:rPr>
        <w:t>の</w:t>
      </w:r>
      <w:r w:rsidRPr="00DB7D13">
        <w:rPr>
          <w:rFonts w:hint="eastAsia"/>
        </w:rPr>
        <w:t>アカウントを通じて、本日（</w:t>
      </w:r>
      <w:r w:rsidRPr="00DB7D13">
        <w:t>2024年9月20日）、「多様性の中の団結：平和、持続可能な開発、およびすべての人々の尊厳の促進」をテーマにニューヨークで開催される第79回国連総会に</w:t>
      </w:r>
      <w:r w:rsidR="00DE1B7B">
        <w:rPr>
          <w:rFonts w:hint="eastAsia"/>
        </w:rPr>
        <w:t>向け</w:t>
      </w:r>
      <w:r w:rsidRPr="00DB7D13">
        <w:t>出発すると発表した。ジャマイカは、独自の開発課題を抱える小島嶼開発途上国として、持続可能な開発に関する強い提言の声を上げてきた。さらに、この提言は現在も継続されており、国際社会との連携に加え、当国の地域的な状況に即した目標の実現を目的として維持されていくと述べた。</w:t>
      </w:r>
      <w:r>
        <w:rPr>
          <w:rFonts w:hint="eastAsia"/>
        </w:rPr>
        <w:t>（9月20日付　マクロ経済ニュース）</w:t>
      </w:r>
    </w:p>
    <w:p w14:paraId="492E5340" w14:textId="61283620" w:rsidR="00DB7D13" w:rsidRDefault="00204979" w:rsidP="00DB7D13">
      <w:pPr>
        <w:pStyle w:val="a3"/>
        <w:numPr>
          <w:ilvl w:val="0"/>
          <w:numId w:val="11"/>
        </w:numPr>
        <w:ind w:leftChars="0"/>
      </w:pPr>
      <w:r>
        <w:rPr>
          <w:rFonts w:hint="eastAsia"/>
        </w:rPr>
        <w:t>ホルネス首相、インド</w:t>
      </w:r>
      <w:r w:rsidR="00936B9C">
        <w:rPr>
          <w:rFonts w:hint="eastAsia"/>
        </w:rPr>
        <w:t>公式</w:t>
      </w:r>
      <w:r>
        <w:rPr>
          <w:rFonts w:hint="eastAsia"/>
        </w:rPr>
        <w:t>訪問</w:t>
      </w:r>
    </w:p>
    <w:p w14:paraId="231E2C41" w14:textId="353D339F" w:rsidR="00204979" w:rsidRPr="00204979" w:rsidRDefault="00204979" w:rsidP="00204979">
      <w:pPr>
        <w:pStyle w:val="a3"/>
      </w:pPr>
      <w:r>
        <w:rPr>
          <w:rFonts w:hint="eastAsia"/>
        </w:rPr>
        <w:t>ジャマイカからインドへの二国間関係としての首脳訪問は初（注：マルチの会合では１９８３年に訪印あり。また逆のケースとして、２０２２年にインド大統領がジャマイカを訪問したが、インド首相によるジャマイカ訪問は１９７５年の英連邦会議以降記録がない。）。今般の訪問にはスミス外相及びディクソン情報担当無任所大臣が同行。</w:t>
      </w:r>
      <w:r w:rsidR="00390DBD">
        <w:rPr>
          <w:rFonts w:hint="eastAsia"/>
        </w:rPr>
        <w:t>訪印中、</w:t>
      </w:r>
      <w:r>
        <w:rPr>
          <w:rFonts w:hint="eastAsia"/>
        </w:rPr>
        <w:t>在インド・ジャマイカ高等弁務官事務所が開館した。１日の</w:t>
      </w:r>
      <w:r w:rsidR="00390DBD">
        <w:rPr>
          <w:rFonts w:hint="eastAsia"/>
        </w:rPr>
        <w:t>首脳</w:t>
      </w:r>
      <w:r>
        <w:rPr>
          <w:rFonts w:hint="eastAsia"/>
        </w:rPr>
        <w:t>会談後の記者会見で、ホルネス首相は、インドとの間で科学・技術・数学・デジタル化、安全保障及びエネルギー分野での協力強化を期待している、特にエネルギー分野について、エネルギー源の２０３０年までの多様化目標達成への協力に期待すると共に、インドが主導する</w:t>
      </w:r>
      <w:r>
        <w:t>Global Biofuels Allianceに参加する意向である、等と述べた。更に気候変動の影響に言及し、モディ・インド首相がジャマイカをInfrastructure for Resilient Island States (IRIS)及びCoalition for Disaster Resilient Infrastructure (CDRI)の設立メンバーとして誘ってくれたことを誇りに思う旨述べた。</w:t>
      </w:r>
      <w:r w:rsidR="00390DBD">
        <w:rPr>
          <w:rFonts w:hint="eastAsia"/>
        </w:rPr>
        <w:t>同</w:t>
      </w:r>
      <w:r>
        <w:rPr>
          <w:rFonts w:hint="eastAsia"/>
        </w:rPr>
        <w:t>記者会見でモディ・インド首相は、ジャマイカ軍の能力向上への協力を表明</w:t>
      </w:r>
      <w:r w:rsidR="00390DBD">
        <w:rPr>
          <w:rFonts w:hint="eastAsia"/>
        </w:rPr>
        <w:t>、</w:t>
      </w:r>
      <w:r>
        <w:rPr>
          <w:rFonts w:hint="eastAsia"/>
        </w:rPr>
        <w:t>また在ジャマイカ・インド人コミュニティを賞賛しつつ、１８０年前の</w:t>
      </w:r>
      <w:r w:rsidR="00390DBD">
        <w:rPr>
          <w:rFonts w:hint="eastAsia"/>
        </w:rPr>
        <w:t>インドからの</w:t>
      </w:r>
      <w:r>
        <w:rPr>
          <w:rFonts w:hint="eastAsia"/>
        </w:rPr>
        <w:t>移民</w:t>
      </w:r>
      <w:r w:rsidR="00390DBD">
        <w:rPr>
          <w:rFonts w:hint="eastAsia"/>
        </w:rPr>
        <w:t>開始</w:t>
      </w:r>
      <w:r>
        <w:rPr>
          <w:rFonts w:hint="eastAsia"/>
        </w:rPr>
        <w:t>が両国の人的</w:t>
      </w:r>
      <w:r w:rsidR="00390DBD">
        <w:rPr>
          <w:rFonts w:hint="eastAsia"/>
        </w:rPr>
        <w:t>繋がり</w:t>
      </w:r>
      <w:r>
        <w:rPr>
          <w:rFonts w:hint="eastAsia"/>
        </w:rPr>
        <w:t>の基礎となった、現在はインド系ジャマイカ人が７万人近くいる等述べた。（9月30日付　グリーナー紙）</w:t>
      </w:r>
    </w:p>
    <w:p w14:paraId="6CA46AC8" w14:textId="2B720FE5" w:rsidR="00C9427D" w:rsidRDefault="00204979" w:rsidP="00C9427D">
      <w:pPr>
        <w:pStyle w:val="a3"/>
        <w:numPr>
          <w:ilvl w:val="0"/>
          <w:numId w:val="11"/>
        </w:numPr>
        <w:ind w:leftChars="0"/>
      </w:pPr>
      <w:r>
        <w:rPr>
          <w:rFonts w:hint="eastAsia"/>
        </w:rPr>
        <w:t>オールドハーバー高校</w:t>
      </w:r>
      <w:r w:rsidR="00020D50">
        <w:rPr>
          <w:rFonts w:hint="eastAsia"/>
        </w:rPr>
        <w:t>、日本からバスを寄贈される</w:t>
      </w:r>
    </w:p>
    <w:p w14:paraId="7C8C0CE3" w14:textId="057AE56B" w:rsidR="00020D50" w:rsidRDefault="00020D50" w:rsidP="00E11097">
      <w:pPr>
        <w:pStyle w:val="a3"/>
        <w:ind w:leftChars="0" w:left="880"/>
      </w:pPr>
      <w:r w:rsidRPr="00020D50">
        <w:rPr>
          <w:rFonts w:hint="eastAsia"/>
        </w:rPr>
        <w:t>セント・キャサリン県にあるオールドハーバー高等学校の生徒たちは、日本政府から贈呈された</w:t>
      </w:r>
      <w:r w:rsidRPr="00020D50">
        <w:t>29人乗りのバスを受け取ったことで、信頼できる交通手段を手に入れた。この車両はJ$1100万を超える価値があり、主に長距離通学する生徒たちの安全で信頼性が高く効率的な交通手段の役割を果たす。また、校外学習やスポーツイベント、その他の活動でも使用され</w:t>
      </w:r>
      <w:r w:rsidR="00936B9C">
        <w:rPr>
          <w:rFonts w:hint="eastAsia"/>
        </w:rPr>
        <w:t>る</w:t>
      </w:r>
      <w:r w:rsidRPr="00020D50">
        <w:t>。フェイバル・ウィリアムズ</w:t>
      </w:r>
      <w:r w:rsidR="00390DBD" w:rsidRPr="00020D50">
        <w:t>教育・青年大臣</w:t>
      </w:r>
      <w:r w:rsidRPr="00020D50">
        <w:t>は、日本政府が「草の根人間安全保障支援事業（GGP）」を通じてバスの購入資金を提供したことに感謝の意を表し、GGP事業が学校の整備</w:t>
      </w:r>
      <w:r w:rsidRPr="00020D50">
        <w:rPr>
          <w:rFonts w:hint="eastAsia"/>
        </w:rPr>
        <w:t>に重要な役割を果たしてきたと述べた。一方、渥美恭弘</w:t>
      </w:r>
      <w:r w:rsidR="00390DBD">
        <w:rPr>
          <w:rFonts w:hint="eastAsia"/>
        </w:rPr>
        <w:t>日本大使</w:t>
      </w:r>
      <w:r w:rsidRPr="00020D50">
        <w:rPr>
          <w:rFonts w:hint="eastAsia"/>
        </w:rPr>
        <w:t>は、日本がジャマイカと共に教育制度の強化を支援し、すべての生徒が教育と生涯にわたる技能訓練の機会を追求できるよう尽力すると表明した。</w:t>
      </w:r>
    </w:p>
    <w:p w14:paraId="3716607C" w14:textId="43C63347" w:rsidR="008A64CE" w:rsidRDefault="008A4BBD" w:rsidP="00E11097">
      <w:pPr>
        <w:pStyle w:val="a3"/>
        <w:ind w:leftChars="0" w:left="880"/>
      </w:pPr>
      <w:r>
        <w:rPr>
          <w:rFonts w:hint="eastAsia"/>
        </w:rPr>
        <w:t>（</w:t>
      </w:r>
      <w:r w:rsidR="00020D50">
        <w:rPr>
          <w:rFonts w:hint="eastAsia"/>
        </w:rPr>
        <w:t>10月7</w:t>
      </w:r>
      <w:r>
        <w:rPr>
          <w:rFonts w:hint="eastAsia"/>
        </w:rPr>
        <w:t xml:space="preserve">日付　</w:t>
      </w:r>
      <w:r w:rsidR="00020D50">
        <w:rPr>
          <w:rFonts w:hint="eastAsia"/>
        </w:rPr>
        <w:t>ジャマイカ情報サービス局</w:t>
      </w:r>
      <w:r>
        <w:rPr>
          <w:rFonts w:hint="eastAsia"/>
        </w:rPr>
        <w:t>）</w:t>
      </w:r>
    </w:p>
    <w:sectPr w:rsidR="008A64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D8B4" w14:textId="77777777" w:rsidR="006F63C9" w:rsidRDefault="006F63C9" w:rsidP="00F9358A">
      <w:r>
        <w:separator/>
      </w:r>
    </w:p>
  </w:endnote>
  <w:endnote w:type="continuationSeparator" w:id="0">
    <w:p w14:paraId="0E53D55F" w14:textId="77777777" w:rsidR="006F63C9" w:rsidRDefault="006F63C9" w:rsidP="00F9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2986" w14:textId="77777777" w:rsidR="006F63C9" w:rsidRDefault="006F63C9" w:rsidP="00F9358A">
      <w:r>
        <w:separator/>
      </w:r>
    </w:p>
  </w:footnote>
  <w:footnote w:type="continuationSeparator" w:id="0">
    <w:p w14:paraId="35FB8624" w14:textId="77777777" w:rsidR="006F63C9" w:rsidRDefault="006F63C9" w:rsidP="00F93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ADB"/>
    <w:multiLevelType w:val="hybridMultilevel"/>
    <w:tmpl w:val="BE403730"/>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 w15:restartNumberingAfterBreak="0">
    <w:nsid w:val="0AA81268"/>
    <w:multiLevelType w:val="hybridMultilevel"/>
    <w:tmpl w:val="95DA75BC"/>
    <w:lvl w:ilvl="0" w:tplc="FFFFFFFF">
      <w:start w:val="1"/>
      <w:numFmt w:val="decimal"/>
      <w:lvlText w:val="(%1)"/>
      <w:lvlJc w:val="left"/>
      <w:pPr>
        <w:ind w:left="865" w:hanging="440"/>
      </w:pPr>
      <w:rPr>
        <w:rFonts w:hint="eastAsia"/>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2" w15:restartNumberingAfterBreak="0">
    <w:nsid w:val="0B1E2E0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F8C6608"/>
    <w:multiLevelType w:val="hybridMultilevel"/>
    <w:tmpl w:val="2124EE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D06A4"/>
    <w:multiLevelType w:val="hybridMultilevel"/>
    <w:tmpl w:val="95DA75BC"/>
    <w:lvl w:ilvl="0" w:tplc="2B7C82DA">
      <w:start w:val="1"/>
      <w:numFmt w:val="decimal"/>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5" w15:restartNumberingAfterBreak="0">
    <w:nsid w:val="33C96864"/>
    <w:multiLevelType w:val="hybridMultilevel"/>
    <w:tmpl w:val="192E498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40E14236"/>
    <w:multiLevelType w:val="hybridMultilevel"/>
    <w:tmpl w:val="8CCE5A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70F3D39"/>
    <w:multiLevelType w:val="hybridMultilevel"/>
    <w:tmpl w:val="702A9E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A0531F"/>
    <w:multiLevelType w:val="hybridMultilevel"/>
    <w:tmpl w:val="5C6622E0"/>
    <w:lvl w:ilvl="0" w:tplc="2B7C82DA">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62D023E6"/>
    <w:multiLevelType w:val="hybridMultilevel"/>
    <w:tmpl w:val="651ECF16"/>
    <w:lvl w:ilvl="0" w:tplc="2B7C82DA">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68B40A48"/>
    <w:multiLevelType w:val="hybridMultilevel"/>
    <w:tmpl w:val="5C6622E0"/>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1" w15:restartNumberingAfterBreak="0">
    <w:nsid w:val="6BD103F0"/>
    <w:multiLevelType w:val="hybridMultilevel"/>
    <w:tmpl w:val="651ECF1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2" w15:restartNumberingAfterBreak="0">
    <w:nsid w:val="6F694F72"/>
    <w:multiLevelType w:val="hybridMultilevel"/>
    <w:tmpl w:val="04F21E18"/>
    <w:lvl w:ilvl="0" w:tplc="2B7C82D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8841147">
    <w:abstractNumId w:val="3"/>
  </w:num>
  <w:num w:numId="2" w16cid:durableId="1563903248">
    <w:abstractNumId w:val="7"/>
  </w:num>
  <w:num w:numId="3" w16cid:durableId="1235241773">
    <w:abstractNumId w:val="8"/>
  </w:num>
  <w:num w:numId="4" w16cid:durableId="1184512563">
    <w:abstractNumId w:val="0"/>
  </w:num>
  <w:num w:numId="5" w16cid:durableId="550116972">
    <w:abstractNumId w:val="10"/>
  </w:num>
  <w:num w:numId="6" w16cid:durableId="1701859325">
    <w:abstractNumId w:val="12"/>
  </w:num>
  <w:num w:numId="7" w16cid:durableId="1998413202">
    <w:abstractNumId w:val="9"/>
  </w:num>
  <w:num w:numId="8" w16cid:durableId="1019046333">
    <w:abstractNumId w:val="11"/>
  </w:num>
  <w:num w:numId="9" w16cid:durableId="813717469">
    <w:abstractNumId w:val="2"/>
  </w:num>
  <w:num w:numId="10" w16cid:durableId="1654024700">
    <w:abstractNumId w:val="4"/>
  </w:num>
  <w:num w:numId="11" w16cid:durableId="1441412631">
    <w:abstractNumId w:val="1"/>
  </w:num>
  <w:num w:numId="12" w16cid:durableId="1990281181">
    <w:abstractNumId w:val="5"/>
  </w:num>
  <w:num w:numId="13" w16cid:durableId="430586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FF"/>
    <w:rsid w:val="000067A4"/>
    <w:rsid w:val="00020D50"/>
    <w:rsid w:val="000421D3"/>
    <w:rsid w:val="000A647E"/>
    <w:rsid w:val="000B5ED7"/>
    <w:rsid w:val="00110C33"/>
    <w:rsid w:val="00204979"/>
    <w:rsid w:val="002A4B6E"/>
    <w:rsid w:val="002C4F54"/>
    <w:rsid w:val="00303BFB"/>
    <w:rsid w:val="00347B99"/>
    <w:rsid w:val="00375B8C"/>
    <w:rsid w:val="00390DBD"/>
    <w:rsid w:val="004144C1"/>
    <w:rsid w:val="00430B01"/>
    <w:rsid w:val="00481423"/>
    <w:rsid w:val="004833AC"/>
    <w:rsid w:val="00485826"/>
    <w:rsid w:val="004A0C47"/>
    <w:rsid w:val="005C3E01"/>
    <w:rsid w:val="005D2D75"/>
    <w:rsid w:val="005F100C"/>
    <w:rsid w:val="006676DF"/>
    <w:rsid w:val="006777CA"/>
    <w:rsid w:val="006A4CFF"/>
    <w:rsid w:val="006F2F53"/>
    <w:rsid w:val="006F63C9"/>
    <w:rsid w:val="00710DA8"/>
    <w:rsid w:val="008058D7"/>
    <w:rsid w:val="00884188"/>
    <w:rsid w:val="008A4BBD"/>
    <w:rsid w:val="008A64CE"/>
    <w:rsid w:val="009324AD"/>
    <w:rsid w:val="00936B9C"/>
    <w:rsid w:val="00991745"/>
    <w:rsid w:val="009C05B0"/>
    <w:rsid w:val="00A24C32"/>
    <w:rsid w:val="00A377B8"/>
    <w:rsid w:val="00B27FAD"/>
    <w:rsid w:val="00B60505"/>
    <w:rsid w:val="00C62727"/>
    <w:rsid w:val="00C9427D"/>
    <w:rsid w:val="00C94662"/>
    <w:rsid w:val="00CA6F0F"/>
    <w:rsid w:val="00CC61CB"/>
    <w:rsid w:val="00D63755"/>
    <w:rsid w:val="00DB7D13"/>
    <w:rsid w:val="00DE1B7B"/>
    <w:rsid w:val="00E11097"/>
    <w:rsid w:val="00E86CCB"/>
    <w:rsid w:val="00EE13BF"/>
    <w:rsid w:val="00F10350"/>
    <w:rsid w:val="00F86DC8"/>
    <w:rsid w:val="00F9358A"/>
    <w:rsid w:val="00FE3655"/>
    <w:rsid w:val="00FF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C778C"/>
  <w15:chartTrackingRefBased/>
  <w15:docId w15:val="{F60E2404-5116-40DB-BF2F-DAFD0948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CFF"/>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CFF"/>
    <w:pPr>
      <w:ind w:leftChars="400" w:left="840"/>
    </w:pPr>
  </w:style>
  <w:style w:type="paragraph" w:styleId="a4">
    <w:name w:val="header"/>
    <w:basedOn w:val="a"/>
    <w:link w:val="a5"/>
    <w:uiPriority w:val="99"/>
    <w:unhideWhenUsed/>
    <w:rsid w:val="00F9358A"/>
    <w:pPr>
      <w:tabs>
        <w:tab w:val="center" w:pos="4252"/>
        <w:tab w:val="right" w:pos="8504"/>
      </w:tabs>
      <w:snapToGrid w:val="0"/>
    </w:pPr>
  </w:style>
  <w:style w:type="character" w:customStyle="1" w:styleId="a5">
    <w:name w:val="ヘッダー (文字)"/>
    <w:basedOn w:val="a0"/>
    <w:link w:val="a4"/>
    <w:uiPriority w:val="99"/>
    <w:rsid w:val="00F9358A"/>
    <w:rPr>
      <w:rFonts w:ascii="ＭＳ 明朝" w:eastAsia="ＭＳ 明朝" w:hAnsi="ＭＳ 明朝"/>
    </w:rPr>
  </w:style>
  <w:style w:type="paragraph" w:styleId="a6">
    <w:name w:val="footer"/>
    <w:basedOn w:val="a"/>
    <w:link w:val="a7"/>
    <w:uiPriority w:val="99"/>
    <w:unhideWhenUsed/>
    <w:rsid w:val="00F9358A"/>
    <w:pPr>
      <w:tabs>
        <w:tab w:val="center" w:pos="4252"/>
        <w:tab w:val="right" w:pos="8504"/>
      </w:tabs>
      <w:snapToGrid w:val="0"/>
    </w:pPr>
  </w:style>
  <w:style w:type="character" w:customStyle="1" w:styleId="a7">
    <w:name w:val="フッター (文字)"/>
    <w:basedOn w:val="a0"/>
    <w:link w:val="a6"/>
    <w:uiPriority w:val="99"/>
    <w:rsid w:val="00F9358A"/>
    <w:rPr>
      <w:rFonts w:ascii="ＭＳ 明朝" w:eastAsia="ＭＳ 明朝" w:hAnsi="ＭＳ 明朝"/>
    </w:rPr>
  </w:style>
  <w:style w:type="paragraph" w:styleId="Web">
    <w:name w:val="Normal (Web)"/>
    <w:basedOn w:val="a"/>
    <w:uiPriority w:val="99"/>
    <w:semiHidden/>
    <w:unhideWhenUsed/>
    <w:rsid w:val="00C94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726">
      <w:bodyDiv w:val="1"/>
      <w:marLeft w:val="0"/>
      <w:marRight w:val="0"/>
      <w:marTop w:val="0"/>
      <w:marBottom w:val="0"/>
      <w:divBdr>
        <w:top w:val="none" w:sz="0" w:space="0" w:color="auto"/>
        <w:left w:val="none" w:sz="0" w:space="0" w:color="auto"/>
        <w:bottom w:val="none" w:sz="0" w:space="0" w:color="auto"/>
        <w:right w:val="none" w:sz="0" w:space="0" w:color="auto"/>
      </w:divBdr>
    </w:div>
    <w:div w:id="78840420">
      <w:bodyDiv w:val="1"/>
      <w:marLeft w:val="0"/>
      <w:marRight w:val="0"/>
      <w:marTop w:val="0"/>
      <w:marBottom w:val="0"/>
      <w:divBdr>
        <w:top w:val="none" w:sz="0" w:space="0" w:color="auto"/>
        <w:left w:val="none" w:sz="0" w:space="0" w:color="auto"/>
        <w:bottom w:val="none" w:sz="0" w:space="0" w:color="auto"/>
        <w:right w:val="none" w:sz="0" w:space="0" w:color="auto"/>
      </w:divBdr>
    </w:div>
    <w:div w:id="147747242">
      <w:bodyDiv w:val="1"/>
      <w:marLeft w:val="0"/>
      <w:marRight w:val="0"/>
      <w:marTop w:val="0"/>
      <w:marBottom w:val="0"/>
      <w:divBdr>
        <w:top w:val="none" w:sz="0" w:space="0" w:color="auto"/>
        <w:left w:val="none" w:sz="0" w:space="0" w:color="auto"/>
        <w:bottom w:val="none" w:sz="0" w:space="0" w:color="auto"/>
        <w:right w:val="none" w:sz="0" w:space="0" w:color="auto"/>
      </w:divBdr>
    </w:div>
    <w:div w:id="231241108">
      <w:bodyDiv w:val="1"/>
      <w:marLeft w:val="0"/>
      <w:marRight w:val="0"/>
      <w:marTop w:val="0"/>
      <w:marBottom w:val="0"/>
      <w:divBdr>
        <w:top w:val="none" w:sz="0" w:space="0" w:color="auto"/>
        <w:left w:val="none" w:sz="0" w:space="0" w:color="auto"/>
        <w:bottom w:val="none" w:sz="0" w:space="0" w:color="auto"/>
        <w:right w:val="none" w:sz="0" w:space="0" w:color="auto"/>
      </w:divBdr>
    </w:div>
    <w:div w:id="263346298">
      <w:bodyDiv w:val="1"/>
      <w:marLeft w:val="0"/>
      <w:marRight w:val="0"/>
      <w:marTop w:val="0"/>
      <w:marBottom w:val="0"/>
      <w:divBdr>
        <w:top w:val="none" w:sz="0" w:space="0" w:color="auto"/>
        <w:left w:val="none" w:sz="0" w:space="0" w:color="auto"/>
        <w:bottom w:val="none" w:sz="0" w:space="0" w:color="auto"/>
        <w:right w:val="none" w:sz="0" w:space="0" w:color="auto"/>
      </w:divBdr>
    </w:div>
    <w:div w:id="355078796">
      <w:bodyDiv w:val="1"/>
      <w:marLeft w:val="0"/>
      <w:marRight w:val="0"/>
      <w:marTop w:val="0"/>
      <w:marBottom w:val="0"/>
      <w:divBdr>
        <w:top w:val="none" w:sz="0" w:space="0" w:color="auto"/>
        <w:left w:val="none" w:sz="0" w:space="0" w:color="auto"/>
        <w:bottom w:val="none" w:sz="0" w:space="0" w:color="auto"/>
        <w:right w:val="none" w:sz="0" w:space="0" w:color="auto"/>
      </w:divBdr>
    </w:div>
    <w:div w:id="459306613">
      <w:bodyDiv w:val="1"/>
      <w:marLeft w:val="0"/>
      <w:marRight w:val="0"/>
      <w:marTop w:val="0"/>
      <w:marBottom w:val="0"/>
      <w:divBdr>
        <w:top w:val="none" w:sz="0" w:space="0" w:color="auto"/>
        <w:left w:val="none" w:sz="0" w:space="0" w:color="auto"/>
        <w:bottom w:val="none" w:sz="0" w:space="0" w:color="auto"/>
        <w:right w:val="none" w:sz="0" w:space="0" w:color="auto"/>
      </w:divBdr>
    </w:div>
    <w:div w:id="497887731">
      <w:bodyDiv w:val="1"/>
      <w:marLeft w:val="0"/>
      <w:marRight w:val="0"/>
      <w:marTop w:val="0"/>
      <w:marBottom w:val="0"/>
      <w:divBdr>
        <w:top w:val="none" w:sz="0" w:space="0" w:color="auto"/>
        <w:left w:val="none" w:sz="0" w:space="0" w:color="auto"/>
        <w:bottom w:val="none" w:sz="0" w:space="0" w:color="auto"/>
        <w:right w:val="none" w:sz="0" w:space="0" w:color="auto"/>
      </w:divBdr>
    </w:div>
    <w:div w:id="511186320">
      <w:bodyDiv w:val="1"/>
      <w:marLeft w:val="0"/>
      <w:marRight w:val="0"/>
      <w:marTop w:val="0"/>
      <w:marBottom w:val="0"/>
      <w:divBdr>
        <w:top w:val="none" w:sz="0" w:space="0" w:color="auto"/>
        <w:left w:val="none" w:sz="0" w:space="0" w:color="auto"/>
        <w:bottom w:val="none" w:sz="0" w:space="0" w:color="auto"/>
        <w:right w:val="none" w:sz="0" w:space="0" w:color="auto"/>
      </w:divBdr>
    </w:div>
    <w:div w:id="571279991">
      <w:bodyDiv w:val="1"/>
      <w:marLeft w:val="0"/>
      <w:marRight w:val="0"/>
      <w:marTop w:val="0"/>
      <w:marBottom w:val="0"/>
      <w:divBdr>
        <w:top w:val="none" w:sz="0" w:space="0" w:color="auto"/>
        <w:left w:val="none" w:sz="0" w:space="0" w:color="auto"/>
        <w:bottom w:val="none" w:sz="0" w:space="0" w:color="auto"/>
        <w:right w:val="none" w:sz="0" w:space="0" w:color="auto"/>
      </w:divBdr>
    </w:div>
    <w:div w:id="575631076">
      <w:bodyDiv w:val="1"/>
      <w:marLeft w:val="0"/>
      <w:marRight w:val="0"/>
      <w:marTop w:val="0"/>
      <w:marBottom w:val="0"/>
      <w:divBdr>
        <w:top w:val="none" w:sz="0" w:space="0" w:color="auto"/>
        <w:left w:val="none" w:sz="0" w:space="0" w:color="auto"/>
        <w:bottom w:val="none" w:sz="0" w:space="0" w:color="auto"/>
        <w:right w:val="none" w:sz="0" w:space="0" w:color="auto"/>
      </w:divBdr>
    </w:div>
    <w:div w:id="678970679">
      <w:bodyDiv w:val="1"/>
      <w:marLeft w:val="0"/>
      <w:marRight w:val="0"/>
      <w:marTop w:val="0"/>
      <w:marBottom w:val="0"/>
      <w:divBdr>
        <w:top w:val="none" w:sz="0" w:space="0" w:color="auto"/>
        <w:left w:val="none" w:sz="0" w:space="0" w:color="auto"/>
        <w:bottom w:val="none" w:sz="0" w:space="0" w:color="auto"/>
        <w:right w:val="none" w:sz="0" w:space="0" w:color="auto"/>
      </w:divBdr>
    </w:div>
    <w:div w:id="800342117">
      <w:bodyDiv w:val="1"/>
      <w:marLeft w:val="0"/>
      <w:marRight w:val="0"/>
      <w:marTop w:val="0"/>
      <w:marBottom w:val="0"/>
      <w:divBdr>
        <w:top w:val="none" w:sz="0" w:space="0" w:color="auto"/>
        <w:left w:val="none" w:sz="0" w:space="0" w:color="auto"/>
        <w:bottom w:val="none" w:sz="0" w:space="0" w:color="auto"/>
        <w:right w:val="none" w:sz="0" w:space="0" w:color="auto"/>
      </w:divBdr>
    </w:div>
    <w:div w:id="1089037058">
      <w:bodyDiv w:val="1"/>
      <w:marLeft w:val="0"/>
      <w:marRight w:val="0"/>
      <w:marTop w:val="0"/>
      <w:marBottom w:val="0"/>
      <w:divBdr>
        <w:top w:val="none" w:sz="0" w:space="0" w:color="auto"/>
        <w:left w:val="none" w:sz="0" w:space="0" w:color="auto"/>
        <w:bottom w:val="none" w:sz="0" w:space="0" w:color="auto"/>
        <w:right w:val="none" w:sz="0" w:space="0" w:color="auto"/>
      </w:divBdr>
    </w:div>
    <w:div w:id="1568229140">
      <w:bodyDiv w:val="1"/>
      <w:marLeft w:val="0"/>
      <w:marRight w:val="0"/>
      <w:marTop w:val="0"/>
      <w:marBottom w:val="0"/>
      <w:divBdr>
        <w:top w:val="none" w:sz="0" w:space="0" w:color="auto"/>
        <w:left w:val="none" w:sz="0" w:space="0" w:color="auto"/>
        <w:bottom w:val="none" w:sz="0" w:space="0" w:color="auto"/>
        <w:right w:val="none" w:sz="0" w:space="0" w:color="auto"/>
      </w:divBdr>
    </w:div>
    <w:div w:id="1704938467">
      <w:bodyDiv w:val="1"/>
      <w:marLeft w:val="0"/>
      <w:marRight w:val="0"/>
      <w:marTop w:val="0"/>
      <w:marBottom w:val="0"/>
      <w:divBdr>
        <w:top w:val="none" w:sz="0" w:space="0" w:color="auto"/>
        <w:left w:val="none" w:sz="0" w:space="0" w:color="auto"/>
        <w:bottom w:val="none" w:sz="0" w:space="0" w:color="auto"/>
        <w:right w:val="none" w:sz="0" w:space="0" w:color="auto"/>
      </w:divBdr>
    </w:div>
    <w:div w:id="1763333729">
      <w:bodyDiv w:val="1"/>
      <w:marLeft w:val="0"/>
      <w:marRight w:val="0"/>
      <w:marTop w:val="0"/>
      <w:marBottom w:val="0"/>
      <w:divBdr>
        <w:top w:val="none" w:sz="0" w:space="0" w:color="auto"/>
        <w:left w:val="none" w:sz="0" w:space="0" w:color="auto"/>
        <w:bottom w:val="none" w:sz="0" w:space="0" w:color="auto"/>
        <w:right w:val="none" w:sz="0" w:space="0" w:color="auto"/>
      </w:divBdr>
    </w:div>
    <w:div w:id="1823038409">
      <w:bodyDiv w:val="1"/>
      <w:marLeft w:val="0"/>
      <w:marRight w:val="0"/>
      <w:marTop w:val="0"/>
      <w:marBottom w:val="0"/>
      <w:divBdr>
        <w:top w:val="none" w:sz="0" w:space="0" w:color="auto"/>
        <w:left w:val="none" w:sz="0" w:space="0" w:color="auto"/>
        <w:bottom w:val="none" w:sz="0" w:space="0" w:color="auto"/>
        <w:right w:val="none" w:sz="0" w:space="0" w:color="auto"/>
      </w:divBdr>
    </w:div>
    <w:div w:id="1841894873">
      <w:bodyDiv w:val="1"/>
      <w:marLeft w:val="0"/>
      <w:marRight w:val="0"/>
      <w:marTop w:val="0"/>
      <w:marBottom w:val="0"/>
      <w:divBdr>
        <w:top w:val="none" w:sz="0" w:space="0" w:color="auto"/>
        <w:left w:val="none" w:sz="0" w:space="0" w:color="auto"/>
        <w:bottom w:val="none" w:sz="0" w:space="0" w:color="auto"/>
        <w:right w:val="none" w:sz="0" w:space="0" w:color="auto"/>
      </w:divBdr>
    </w:div>
    <w:div w:id="2113895918">
      <w:bodyDiv w:val="1"/>
      <w:marLeft w:val="0"/>
      <w:marRight w:val="0"/>
      <w:marTop w:val="0"/>
      <w:marBottom w:val="0"/>
      <w:divBdr>
        <w:top w:val="none" w:sz="0" w:space="0" w:color="auto"/>
        <w:left w:val="none" w:sz="0" w:space="0" w:color="auto"/>
        <w:bottom w:val="none" w:sz="0" w:space="0" w:color="auto"/>
        <w:right w:val="none" w:sz="0" w:space="0" w:color="auto"/>
      </w:divBdr>
    </w:div>
    <w:div w:id="214626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522</Words>
  <Characters>2978</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